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12026_080625.xml.htm"/>
      <w:bookmarkStart w:id="1" w:name="ksform406012026_0806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DeStefano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RENAISSANCE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KING OF PRUSSIA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VERX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6,460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12.75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197,572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1,255,517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securities held by individual trusts for the benefit of the Reporting Person's three adult children. The Reporting Person's spouse serves as a trustee of each such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Coleman,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8526" TargetMode="External"/><Relationship Id="rId5" Type="http://schemas.openxmlformats.org/officeDocument/2006/relationships/hyperlink" Target="http://www.sec.gov/cgi-bin/browse-edgar?action=getcompany&amp;CIK=00018068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3248</Characters>
  <CharactersWithSpaces>3784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